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тақрыптары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1та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қрып таңдау</w:t>
      </w:r>
      <w:r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E6C93">
        <w:rPr>
          <w:rFonts w:ascii="Times New Roman" w:hAnsi="Times New Roman" w:cs="Times New Roman"/>
          <w:sz w:val="28"/>
          <w:szCs w:val="28"/>
          <w:lang w:val="kk-KZ"/>
        </w:rPr>
        <w:t>Капиллярлық әдіс арқылы дәнекерленген қосылыстарды бақылау: қолдану салалары мен артықшылықтары</w:t>
      </w: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r w:rsidRPr="00BE6C93">
        <w:rPr>
          <w:rFonts w:ascii="Times New Roman" w:hAnsi="Times New Roman" w:cs="Times New Roman"/>
          <w:sz w:val="28"/>
          <w:szCs w:val="28"/>
        </w:rPr>
        <w:t xml:space="preserve">→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тақырыпта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капиллярлық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пенетранттық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әдістің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мысалдар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қарастырылады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>.</w:t>
      </w: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Ультрадыбыстық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өндірісте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қолданылуы</w:t>
      </w:r>
      <w:proofErr w:type="spellEnd"/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r w:rsidRPr="00BE6C93">
        <w:rPr>
          <w:rFonts w:ascii="Times New Roman" w:hAnsi="Times New Roman" w:cs="Times New Roman"/>
          <w:sz w:val="28"/>
          <w:szCs w:val="28"/>
        </w:rPr>
        <w:t xml:space="preserve">→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Ультрадыбыстық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тексерудің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метал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конструкцияларындағы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ақауларды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анықтаудағы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маңыздылығы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баяндалады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>.</w:t>
      </w: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Рентгендік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гамма-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сәулелік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шектеулері</w:t>
      </w:r>
      <w:proofErr w:type="spellEnd"/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r w:rsidRPr="00BE6C93">
        <w:rPr>
          <w:rFonts w:ascii="Times New Roman" w:hAnsi="Times New Roman" w:cs="Times New Roman"/>
          <w:sz w:val="28"/>
          <w:szCs w:val="28"/>
        </w:rPr>
        <w:t xml:space="preserve">→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әдістердің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талдауы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талаптары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дәнекерленген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құрылымдардағы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қарастырылады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>.</w:t>
      </w: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r w:rsidRPr="00BE6C93">
        <w:rPr>
          <w:rFonts w:ascii="Times New Roman" w:hAnsi="Times New Roman" w:cs="Times New Roman"/>
          <w:sz w:val="28"/>
          <w:szCs w:val="28"/>
        </w:rPr>
        <w:t xml:space="preserve">Вихрь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токтары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әдісімен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металл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ақауларын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r w:rsidRPr="00BE6C93">
        <w:rPr>
          <w:rFonts w:ascii="Times New Roman" w:hAnsi="Times New Roman" w:cs="Times New Roman"/>
          <w:sz w:val="28"/>
          <w:szCs w:val="28"/>
        </w:rPr>
        <w:t xml:space="preserve">→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Электромагниттік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бақылаудың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металдар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материалдарда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істейтіні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>.</w:t>
      </w: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</w:p>
    <w:p w:rsidR="00BE6C93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Бұзбай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тиімділік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дәлдік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</w:p>
    <w:p w:rsidR="00166E7A" w:rsidRPr="00BE6C93" w:rsidRDefault="00BE6C93" w:rsidP="00BE6C93">
      <w:pPr>
        <w:rPr>
          <w:rFonts w:ascii="Times New Roman" w:hAnsi="Times New Roman" w:cs="Times New Roman"/>
          <w:sz w:val="28"/>
          <w:szCs w:val="28"/>
        </w:rPr>
      </w:pPr>
      <w:r w:rsidRPr="00BE6C93">
        <w:rPr>
          <w:rFonts w:ascii="Times New Roman" w:hAnsi="Times New Roman" w:cs="Times New Roman"/>
          <w:sz w:val="28"/>
          <w:szCs w:val="28"/>
        </w:rPr>
        <w:t xml:space="preserve">→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бұзбайтын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ультрадыбыстық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радиографиялық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магниттік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кемшіліктері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жүйеленіп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C93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BE6C93">
        <w:rPr>
          <w:rFonts w:ascii="Times New Roman" w:hAnsi="Times New Roman" w:cs="Times New Roman"/>
          <w:sz w:val="28"/>
          <w:szCs w:val="28"/>
        </w:rPr>
        <w:t>.</w:t>
      </w:r>
    </w:p>
    <w:sectPr w:rsidR="00166E7A" w:rsidRPr="00BE6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9DC"/>
    <w:rsid w:val="00166E7A"/>
    <w:rsid w:val="0074101F"/>
    <w:rsid w:val="007579DC"/>
    <w:rsid w:val="00BE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267C6"/>
  <w15:chartTrackingRefBased/>
  <w15:docId w15:val="{7AAE41E4-195C-47AC-BE0D-DA9AF58B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30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895</Characters>
  <Application>Microsoft Office Word</Application>
  <DocSecurity>0</DocSecurity>
  <Lines>7</Lines>
  <Paragraphs>2</Paragraphs>
  <ScaleCrop>false</ScaleCrop>
  <Company>SPecialiST RePack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2025-10-01T04:42:00Z</dcterms:created>
  <dcterms:modified xsi:type="dcterms:W3CDTF">2025-10-01T04:44:00Z</dcterms:modified>
</cp:coreProperties>
</file>